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5C" w:rsidRPr="00D836E9" w:rsidRDefault="00D836E9" w:rsidP="00D836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36E9"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p w:rsidR="00D836E9" w:rsidRPr="00D836E9" w:rsidRDefault="00D836E9" w:rsidP="00D836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36E9">
        <w:rPr>
          <w:rFonts w:ascii="Times New Roman" w:hAnsi="Times New Roman" w:cs="Times New Roman"/>
          <w:sz w:val="24"/>
          <w:szCs w:val="24"/>
        </w:rPr>
        <w:t>1 класс</w:t>
      </w:r>
    </w:p>
    <w:p w:rsidR="00D836E9" w:rsidRDefault="00D836E9" w:rsidP="00D836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36E9">
        <w:rPr>
          <w:rFonts w:ascii="Times New Roman" w:hAnsi="Times New Roman" w:cs="Times New Roman"/>
          <w:sz w:val="24"/>
          <w:szCs w:val="24"/>
        </w:rPr>
        <w:t>4 четверть.</w:t>
      </w:r>
    </w:p>
    <w:p w:rsidR="00D836E9" w:rsidRDefault="00D836E9" w:rsidP="00D836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36E9">
        <w:rPr>
          <w:rFonts w:ascii="Times New Roman" w:hAnsi="Times New Roman" w:cs="Times New Roman"/>
          <w:b/>
          <w:sz w:val="24"/>
          <w:szCs w:val="24"/>
        </w:rPr>
        <w:t>1 урок. Прыжки через скакалку.</w:t>
      </w:r>
    </w:p>
    <w:p w:rsidR="00D836E9" w:rsidRPr="00D836E9" w:rsidRDefault="00D836E9" w:rsidP="00D836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6E9">
        <w:rPr>
          <w:rFonts w:ascii="Times New Roman" w:hAnsi="Times New Roman" w:cs="Times New Roman"/>
          <w:sz w:val="24"/>
          <w:szCs w:val="24"/>
        </w:rPr>
        <w:t>Гимнастика</w:t>
      </w:r>
      <w:r w:rsidRPr="00D836E9">
        <w:rPr>
          <w:rFonts w:ascii="Times New Roman" w:hAnsi="Times New Roman" w:cs="Times New Roman"/>
          <w:sz w:val="24"/>
          <w:szCs w:val="24"/>
        </w:rPr>
        <w:t xml:space="preserve"> в переводе с греческого</w:t>
      </w:r>
      <w:r w:rsidRPr="00D836E9">
        <w:rPr>
          <w:rFonts w:ascii="Times New Roman" w:hAnsi="Times New Roman" w:cs="Times New Roman"/>
          <w:sz w:val="24"/>
          <w:szCs w:val="24"/>
        </w:rPr>
        <w:t>— упражняю, тренирую; по другой версии от др.-греч.— голый, обнажённый) — один из наиболее популярных видо</w:t>
      </w:r>
      <w:r w:rsidRPr="00D836E9">
        <w:rPr>
          <w:rFonts w:ascii="Times New Roman" w:hAnsi="Times New Roman" w:cs="Times New Roman"/>
          <w:sz w:val="24"/>
          <w:szCs w:val="24"/>
        </w:rPr>
        <w:t>в спорта и физической культуры.</w:t>
      </w:r>
    </w:p>
    <w:p w:rsidR="00D836E9" w:rsidRPr="00D836E9" w:rsidRDefault="00D836E9" w:rsidP="00D836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6E9">
        <w:rPr>
          <w:rFonts w:ascii="Times New Roman" w:hAnsi="Times New Roman" w:cs="Times New Roman"/>
          <w:sz w:val="24"/>
          <w:szCs w:val="24"/>
        </w:rPr>
        <w:t xml:space="preserve">К спортивным видам гимнастики относятся: спортивная, акробатическая, эстетическая, </w:t>
      </w:r>
      <w:r w:rsidRPr="00D836E9">
        <w:rPr>
          <w:rFonts w:ascii="Times New Roman" w:hAnsi="Times New Roman" w:cs="Times New Roman"/>
          <w:sz w:val="24"/>
          <w:szCs w:val="24"/>
        </w:rPr>
        <w:t>командная, аэробная гимнастика.</w:t>
      </w:r>
    </w:p>
    <w:p w:rsidR="00D836E9" w:rsidRPr="00D836E9" w:rsidRDefault="00D836E9" w:rsidP="00D836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6E9">
        <w:rPr>
          <w:rFonts w:ascii="Times New Roman" w:hAnsi="Times New Roman" w:cs="Times New Roman"/>
          <w:sz w:val="24"/>
          <w:szCs w:val="24"/>
        </w:rPr>
        <w:t>Оздоровительные виды гимнастики предусматривают выполнение упражнений в режиме дня в виде упражнений утренней гимнастики, физкультуры, физкульт</w:t>
      </w:r>
      <w:r w:rsidRPr="00D836E9">
        <w:rPr>
          <w:rFonts w:ascii="Times New Roman" w:hAnsi="Times New Roman" w:cs="Times New Roman"/>
          <w:sz w:val="24"/>
          <w:szCs w:val="24"/>
        </w:rPr>
        <w:t>.</w:t>
      </w:r>
      <w:r w:rsidRPr="00D836E9">
        <w:rPr>
          <w:rFonts w:ascii="Times New Roman" w:hAnsi="Times New Roman" w:cs="Times New Roman"/>
          <w:sz w:val="24"/>
          <w:szCs w:val="24"/>
        </w:rPr>
        <w:t xml:space="preserve"> минутки в учебных заведениях и на производстве. Существует несколько ви</w:t>
      </w:r>
      <w:r w:rsidRPr="00D836E9">
        <w:rPr>
          <w:rFonts w:ascii="Times New Roman" w:hAnsi="Times New Roman" w:cs="Times New Roman"/>
          <w:sz w:val="24"/>
          <w:szCs w:val="24"/>
        </w:rPr>
        <w:t>дов оздоровительной гимнастики:</w:t>
      </w:r>
    </w:p>
    <w:p w:rsidR="00D836E9" w:rsidRPr="00D836E9" w:rsidRDefault="00D836E9" w:rsidP="00D836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6E9">
        <w:rPr>
          <w:rFonts w:ascii="Times New Roman" w:hAnsi="Times New Roman" w:cs="Times New Roman"/>
          <w:sz w:val="24"/>
          <w:szCs w:val="24"/>
        </w:rPr>
        <w:t>Гигиеническая гимнастика — используется для сохранения и укрепления здоровья, поддержания на высоком уровне физической и умственной работоспособности, общественной активности.</w:t>
      </w:r>
    </w:p>
    <w:p w:rsidR="00D836E9" w:rsidRPr="00D836E9" w:rsidRDefault="00D836E9" w:rsidP="00D836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6E9">
        <w:rPr>
          <w:rFonts w:ascii="Times New Roman" w:hAnsi="Times New Roman" w:cs="Times New Roman"/>
          <w:sz w:val="24"/>
          <w:szCs w:val="24"/>
        </w:rPr>
        <w:t>Ритмическая гимнастика — разновидность оздоровительной гимнастики. Важным элементом ритмической гимнастики является музыкальное со</w:t>
      </w:r>
      <w:r w:rsidRPr="00D836E9">
        <w:rPr>
          <w:rFonts w:ascii="Times New Roman" w:hAnsi="Times New Roman" w:cs="Times New Roman"/>
          <w:sz w:val="24"/>
          <w:szCs w:val="24"/>
        </w:rPr>
        <w:t>провождение и другие виды.</w:t>
      </w:r>
    </w:p>
    <w:p w:rsidR="00D836E9" w:rsidRPr="00D836E9" w:rsidRDefault="00D836E9" w:rsidP="00D836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6E9">
        <w:rPr>
          <w:rFonts w:ascii="Times New Roman" w:hAnsi="Times New Roman" w:cs="Times New Roman"/>
          <w:sz w:val="24"/>
          <w:szCs w:val="24"/>
        </w:rPr>
        <w:t>Практическая часть: прыжки через скакалку. 5-10 минут каждый день</w:t>
      </w:r>
    </w:p>
    <w:p w:rsidR="00D836E9" w:rsidRDefault="00D836E9" w:rsidP="00D836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урок. Повторение акробатических упражнений.</w:t>
      </w:r>
    </w:p>
    <w:p w:rsidR="00D836E9" w:rsidRPr="0047331A" w:rsidRDefault="00D836E9" w:rsidP="00D836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31A">
        <w:rPr>
          <w:rFonts w:ascii="Times New Roman" w:hAnsi="Times New Roman" w:cs="Times New Roman"/>
          <w:sz w:val="24"/>
          <w:szCs w:val="24"/>
        </w:rPr>
        <w:t xml:space="preserve">Акроба́тика (от др.-греч. </w:t>
      </w:r>
      <w:r w:rsidR="0047331A" w:rsidRPr="0047331A">
        <w:rPr>
          <w:rFonts w:ascii="Times New Roman" w:hAnsi="Times New Roman" w:cs="Times New Roman"/>
          <w:sz w:val="24"/>
          <w:szCs w:val="24"/>
        </w:rPr>
        <w:t xml:space="preserve">«ходить по краю», </w:t>
      </w:r>
      <w:r w:rsidRPr="0047331A">
        <w:rPr>
          <w:rFonts w:ascii="Times New Roman" w:hAnsi="Times New Roman" w:cs="Times New Roman"/>
          <w:sz w:val="24"/>
          <w:szCs w:val="24"/>
        </w:rPr>
        <w:t xml:space="preserve"> «топтать; ступать, ходить») — разновидность гимнастики, включающая в себя упражнения на ловкость, гибкость, прыгучесть, силу и балансировку. С 2016 года акробатика вклю</w:t>
      </w:r>
      <w:r w:rsidR="0047331A" w:rsidRPr="0047331A">
        <w:rPr>
          <w:rFonts w:ascii="Times New Roman" w:hAnsi="Times New Roman" w:cs="Times New Roman"/>
          <w:sz w:val="24"/>
          <w:szCs w:val="24"/>
        </w:rPr>
        <w:t>чена в олимпийские виды спорта.</w:t>
      </w:r>
    </w:p>
    <w:p w:rsidR="00D836E9" w:rsidRPr="0047331A" w:rsidRDefault="0047331A" w:rsidP="00D836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31A">
        <w:rPr>
          <w:rFonts w:ascii="Times New Roman" w:hAnsi="Times New Roman" w:cs="Times New Roman"/>
          <w:sz w:val="24"/>
          <w:szCs w:val="24"/>
        </w:rPr>
        <w:t xml:space="preserve">Вид </w:t>
      </w:r>
      <w:r w:rsidR="00D836E9" w:rsidRPr="0047331A">
        <w:rPr>
          <w:rFonts w:ascii="Times New Roman" w:hAnsi="Times New Roman" w:cs="Times New Roman"/>
          <w:sz w:val="24"/>
          <w:szCs w:val="24"/>
        </w:rPr>
        <w:t>физических</w:t>
      </w:r>
      <w:r w:rsidRPr="0047331A">
        <w:rPr>
          <w:rFonts w:ascii="Times New Roman" w:hAnsi="Times New Roman" w:cs="Times New Roman"/>
          <w:sz w:val="24"/>
          <w:szCs w:val="24"/>
        </w:rPr>
        <w:t xml:space="preserve"> упражнений типа гимнастических </w:t>
      </w:r>
      <w:r w:rsidR="00D836E9" w:rsidRPr="0047331A">
        <w:rPr>
          <w:rFonts w:ascii="Times New Roman" w:hAnsi="Times New Roman" w:cs="Times New Roman"/>
          <w:sz w:val="24"/>
          <w:szCs w:val="24"/>
        </w:rPr>
        <w:t>жанры циркового искусства: акробатика силовая, прыжковая, воздушная и др.</w:t>
      </w:r>
    </w:p>
    <w:p w:rsidR="00D836E9" w:rsidRPr="0047331A" w:rsidRDefault="00D836E9" w:rsidP="00D836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31A">
        <w:rPr>
          <w:rFonts w:ascii="Times New Roman" w:hAnsi="Times New Roman" w:cs="Times New Roman"/>
          <w:sz w:val="24"/>
          <w:szCs w:val="24"/>
        </w:rPr>
        <w:t>Акроба́т — занимающийся акробатикой.</w:t>
      </w:r>
    </w:p>
    <w:p w:rsidR="0047331A" w:rsidRPr="0047331A" w:rsidRDefault="0047331A" w:rsidP="00D836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31A">
        <w:rPr>
          <w:rFonts w:ascii="Times New Roman" w:hAnsi="Times New Roman" w:cs="Times New Roman"/>
          <w:sz w:val="24"/>
          <w:szCs w:val="24"/>
        </w:rPr>
        <w:t>Практическая часть: выполнить стойку на лопатках, мостик, колесо(кто умеет).</w:t>
      </w:r>
    </w:p>
    <w:p w:rsidR="0047331A" w:rsidRDefault="0047331A" w:rsidP="00D836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331A">
        <w:rPr>
          <w:rFonts w:ascii="Times New Roman" w:hAnsi="Times New Roman" w:cs="Times New Roman"/>
          <w:sz w:val="24"/>
          <w:szCs w:val="24"/>
        </w:rPr>
        <w:t>Комплекс разминки для мышц рук и ног.</w:t>
      </w:r>
    </w:p>
    <w:p w:rsidR="00D836E9" w:rsidRDefault="00D836E9" w:rsidP="00D836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урок. Упражнение в прыжке в длину с места.</w:t>
      </w:r>
    </w:p>
    <w:p w:rsidR="0047331A" w:rsidRPr="0047331A" w:rsidRDefault="0047331A" w:rsidP="00D836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31A">
        <w:rPr>
          <w:rFonts w:ascii="Times New Roman" w:hAnsi="Times New Roman" w:cs="Times New Roman"/>
          <w:sz w:val="24"/>
          <w:szCs w:val="24"/>
        </w:rPr>
        <w:t xml:space="preserve">Классические прыжки в длину с места представляют собой самостоятельный вид соревнований во время сдачи нормативов на школьных уроках физической культуры, часто являются элементом программы легкоатлетического многоборья либо выполняются в виде отдельного упражнения для гармоничного развития атлета. </w:t>
      </w:r>
    </w:p>
    <w:p w:rsidR="0047331A" w:rsidRP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31A">
        <w:rPr>
          <w:rFonts w:ascii="Times New Roman" w:hAnsi="Times New Roman" w:cs="Times New Roman"/>
          <w:sz w:val="24"/>
          <w:szCs w:val="24"/>
        </w:rPr>
        <w:t>Каждый человек еще со времен занятий физкультурой в школе знает, что упражнение выполняется благодаря одновременному отрыву от поверхности стартовой ног и необходимо в полете преодолеть максимально большую дистанцию.</w:t>
      </w:r>
    </w:p>
    <w:p w:rsidR="0047331A" w:rsidRP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331A" w:rsidRP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31A">
        <w:rPr>
          <w:rFonts w:ascii="Times New Roman" w:hAnsi="Times New Roman" w:cs="Times New Roman"/>
          <w:sz w:val="24"/>
          <w:szCs w:val="24"/>
        </w:rPr>
        <w:t>После контакта с землей нужно выпрямиться и выйти из зоны приземления. После этого измеряется длина прыжка по перпендикуляру между крайней точкой отрыва и приземлением. Причем точка касания представляет собой ближайшее место приземления любой частью тела атлета. Для объективной оценки физической формы прыгуна созданы специальные нормативы для различных возрастных групп:</w:t>
      </w:r>
    </w:p>
    <w:p w:rsid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31A">
        <w:rPr>
          <w:rFonts w:ascii="Times New Roman" w:hAnsi="Times New Roman" w:cs="Times New Roman"/>
          <w:sz w:val="24"/>
          <w:szCs w:val="24"/>
        </w:rPr>
        <w:t>школьники в возрасте 8–10 лет — 120–160 сантиметров;</w:t>
      </w:r>
    </w:p>
    <w:p w:rsidR="0047331A" w:rsidRP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часть: отрабатывать прыжок в длину с места на расстояние минимум 120 см.</w:t>
      </w:r>
    </w:p>
    <w:p w:rsidR="00D836E9" w:rsidRDefault="00D836E9" w:rsidP="00D836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урок Плавание. Игры на воде.</w:t>
      </w:r>
    </w:p>
    <w:p w:rsidR="0047331A" w:rsidRP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31A">
        <w:rPr>
          <w:rFonts w:ascii="Times New Roman" w:hAnsi="Times New Roman" w:cs="Times New Roman"/>
          <w:sz w:val="24"/>
          <w:szCs w:val="24"/>
        </w:rPr>
        <w:lastRenderedPageBreak/>
        <w:t>Водные игры полезны всем — и взрослым и детям — они помогают в лечении некоторых болезней (например, болезни спины), элемент закаливания организма, помогают перебороть страх перед водой и являются отличным развлечением во время купания.</w:t>
      </w:r>
    </w:p>
    <w:p w:rsidR="0047331A" w:rsidRP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31A">
        <w:rPr>
          <w:rFonts w:ascii="Times New Roman" w:hAnsi="Times New Roman" w:cs="Times New Roman"/>
          <w:sz w:val="24"/>
          <w:szCs w:val="24"/>
        </w:rPr>
        <w:t>Здесь собраны интересные водные игры, как для уже умеющих плавать, так и для учащихся пловцов.</w:t>
      </w:r>
    </w:p>
    <w:p w:rsidR="0047331A" w:rsidRP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331A" w:rsidRP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31A">
        <w:rPr>
          <w:rFonts w:ascii="Times New Roman" w:hAnsi="Times New Roman" w:cs="Times New Roman"/>
          <w:sz w:val="24"/>
          <w:szCs w:val="24"/>
        </w:rPr>
        <w:t>Морской бой</w:t>
      </w:r>
    </w:p>
    <w:p w:rsidR="0047331A" w:rsidRP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31A">
        <w:rPr>
          <w:rFonts w:ascii="Times New Roman" w:hAnsi="Times New Roman" w:cs="Times New Roman"/>
          <w:sz w:val="24"/>
          <w:szCs w:val="24"/>
        </w:rPr>
        <w:t xml:space="preserve">Детей делим на 2 команды, они становятся в 2 линии по пояс в воде. Их задача — так обрызгать противника, чтобы он отвернулся к ним спиной. То участник, который повернулся спиной к противнику — выбывает. Побеждает та команда, в которой игроки устояли перед натиском </w:t>
      </w:r>
    </w:p>
    <w:p w:rsidR="0047331A" w:rsidRP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331A" w:rsidRP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31A">
        <w:rPr>
          <w:rFonts w:ascii="Times New Roman" w:hAnsi="Times New Roman" w:cs="Times New Roman"/>
          <w:sz w:val="24"/>
          <w:szCs w:val="24"/>
        </w:rPr>
        <w:t>Трамплин</w:t>
      </w:r>
    </w:p>
    <w:p w:rsidR="0047331A" w:rsidRP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31A">
        <w:rPr>
          <w:rFonts w:ascii="Times New Roman" w:hAnsi="Times New Roman" w:cs="Times New Roman"/>
          <w:sz w:val="24"/>
          <w:szCs w:val="24"/>
        </w:rPr>
        <w:t>Это веселая игра, участвовать могут 3 — 7 человек. Задача такая — зайти всем в воду по грудь, затем поднять одного участника, раскачать и выбросить его ) как можно дальше. И так по очереди, упавший возвращается ко всем участникам и продолжает участвовать в этой В этой игре.</w:t>
      </w:r>
    </w:p>
    <w:p w:rsidR="0047331A" w:rsidRP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331A" w:rsidRP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31A">
        <w:rPr>
          <w:rFonts w:ascii="Times New Roman" w:hAnsi="Times New Roman" w:cs="Times New Roman"/>
          <w:sz w:val="24"/>
          <w:szCs w:val="24"/>
        </w:rPr>
        <w:t>Чехарда в воде</w:t>
      </w:r>
    </w:p>
    <w:p w:rsidR="0047331A" w:rsidRP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31A">
        <w:rPr>
          <w:rFonts w:ascii="Times New Roman" w:hAnsi="Times New Roman" w:cs="Times New Roman"/>
          <w:sz w:val="24"/>
          <w:szCs w:val="24"/>
        </w:rPr>
        <w:t>Участники должны зайти в воду глубиной по грудь, встать в коллону, распределившись на расстоянии около 2 метров друг от друга. Участники встают в колонну по одному на расстоянии 2 м друг от друга. Задача последнего играка — перепрыгнуть, опираясь на плечи впереди стоящего игрока, подбежать к следующему — проплыть между его ног и т.д. до тех пор пока не доберетя до начала колонны. Продолжает эстафету участник ставший последним.</w:t>
      </w:r>
    </w:p>
    <w:p w:rsidR="0047331A" w:rsidRP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331A" w:rsidRP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31A">
        <w:rPr>
          <w:rFonts w:ascii="Times New Roman" w:hAnsi="Times New Roman" w:cs="Times New Roman"/>
          <w:sz w:val="24"/>
          <w:szCs w:val="24"/>
        </w:rPr>
        <w:t>Гонка мячей</w:t>
      </w:r>
    </w:p>
    <w:p w:rsidR="0047331A" w:rsidRP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31A">
        <w:rPr>
          <w:rFonts w:ascii="Times New Roman" w:hAnsi="Times New Roman" w:cs="Times New Roman"/>
          <w:sz w:val="24"/>
          <w:szCs w:val="24"/>
        </w:rPr>
        <w:t>Это водная эстафета. Играющие делятся на 2 команды, у каждой есть мяч. Команды становятся в шеренги, расстояние между шеренгами 3 метра, а между игроками примерно 1 метр. Задача такая — впередистоящий игрок должен передать сзадистоящему мяч между ног (погружается полностью в воду — с головой), следующий игрок должен сделать то же самое и т.д. Последний игрок — передает мяч над головой впередистоящему и так мяч должен дойти до первого игрока. Побеждает та команда, которая проделала эту процедуру заранее определенное количество раз.</w:t>
      </w:r>
    </w:p>
    <w:p w:rsidR="0047331A" w:rsidRP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331A" w:rsidRP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31A">
        <w:rPr>
          <w:rFonts w:ascii="Times New Roman" w:hAnsi="Times New Roman" w:cs="Times New Roman"/>
          <w:sz w:val="24"/>
          <w:szCs w:val="24"/>
        </w:rPr>
        <w:t>Дельфины</w:t>
      </w:r>
    </w:p>
    <w:p w:rsid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31A">
        <w:rPr>
          <w:rFonts w:ascii="Times New Roman" w:hAnsi="Times New Roman" w:cs="Times New Roman"/>
          <w:sz w:val="24"/>
          <w:szCs w:val="24"/>
        </w:rPr>
        <w:t>Еще 1 эстафетная игра. Участники делятся на 2 команды (можно на 3). Понадобятся пластиковые обручи, они связываются между собой в виде дорожки. Задача игроков — поднырнуть под первый обруч и вынырнуть в его середине, в следуюший обруч -нырнуть сверху, а вынырнуть в 3 и т.д. Как только участник достигает конца дорожки, нырять начинает следующий участник. Побеждает та команда, которая проделала этот путь быстрее и сделала меньше ошибок.</w:t>
      </w:r>
    </w:p>
    <w:p w:rsidR="0047331A" w:rsidRP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Практическая часть: </w:t>
      </w:r>
      <w:r w:rsidRPr="0047331A">
        <w:rPr>
          <w:rFonts w:ascii="Times New Roman" w:hAnsi="Times New Roman" w:cs="Times New Roman"/>
          <w:sz w:val="24"/>
          <w:szCs w:val="24"/>
        </w:rPr>
        <w:t>Каждое упражнение следует выполнять по два подхода, по пять раз.</w:t>
      </w:r>
    </w:p>
    <w:p w:rsidR="0047331A" w:rsidRPr="0047331A" w:rsidRDefault="0047331A" w:rsidP="004733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331A" w:rsidRPr="00057781" w:rsidRDefault="0047331A" w:rsidP="0005778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Стать ровно, расслабив все мышцы, и сделать глубокие вдох и выдох. Это способствует абстрагированию от внешнего мира.</w:t>
      </w:r>
    </w:p>
    <w:p w:rsidR="0047331A" w:rsidRPr="00057781" w:rsidRDefault="0047331A" w:rsidP="0005778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lastRenderedPageBreak/>
        <w:t>Сделать наклоны головы влево, вправо, назад и вперед. Делать упражнение медленно и плавно.</w:t>
      </w:r>
    </w:p>
    <w:p w:rsidR="0047331A" w:rsidRPr="00057781" w:rsidRDefault="0047331A" w:rsidP="0005778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Круговые упражнения плечами вперед и назад.</w:t>
      </w:r>
    </w:p>
    <w:p w:rsidR="0047331A" w:rsidRPr="00057781" w:rsidRDefault="0047331A" w:rsidP="0005778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Поднимание плеч вверх и опускание вниз.</w:t>
      </w:r>
    </w:p>
    <w:p w:rsidR="0047331A" w:rsidRPr="00057781" w:rsidRDefault="0047331A" w:rsidP="0005778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Махи руками вверх и вниз. Пружинистые махи вперед и назад.</w:t>
      </w:r>
    </w:p>
    <w:p w:rsidR="0047331A" w:rsidRPr="00057781" w:rsidRDefault="0047331A" w:rsidP="0005778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Круговые движения руками вперед и назад.</w:t>
      </w:r>
    </w:p>
    <w:p w:rsidR="0047331A" w:rsidRPr="00057781" w:rsidRDefault="0047331A" w:rsidP="0005778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Махи руками с поворотом корпуса на 180º.</w:t>
      </w:r>
    </w:p>
    <w:p w:rsidR="0047331A" w:rsidRPr="00057781" w:rsidRDefault="0047331A" w:rsidP="0005778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Круговые движения бердами влево и вправо.</w:t>
      </w:r>
    </w:p>
    <w:p w:rsidR="0047331A" w:rsidRPr="00057781" w:rsidRDefault="0047331A" w:rsidP="0005778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Наклоны вперед. Наклоняться так, что кончики пальцев касались пола.</w:t>
      </w:r>
    </w:p>
    <w:p w:rsidR="0047331A" w:rsidRPr="00057781" w:rsidRDefault="0047331A" w:rsidP="0005778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Ходьба на месте.</w:t>
      </w:r>
    </w:p>
    <w:p w:rsidR="0047331A" w:rsidRPr="0047331A" w:rsidRDefault="00057781" w:rsidP="004733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11.</w:t>
      </w:r>
      <w:r w:rsidR="0047331A" w:rsidRPr="0047331A">
        <w:rPr>
          <w:rFonts w:ascii="Times New Roman" w:hAnsi="Times New Roman" w:cs="Times New Roman"/>
          <w:sz w:val="24"/>
          <w:szCs w:val="24"/>
        </w:rPr>
        <w:t>Бег на месте.</w:t>
      </w:r>
    </w:p>
    <w:p w:rsidR="0047331A" w:rsidRPr="0047331A" w:rsidRDefault="00057781" w:rsidP="004733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12. </w:t>
      </w:r>
      <w:r w:rsidR="0047331A" w:rsidRPr="0047331A">
        <w:rPr>
          <w:rFonts w:ascii="Times New Roman" w:hAnsi="Times New Roman" w:cs="Times New Roman"/>
          <w:sz w:val="24"/>
          <w:szCs w:val="24"/>
        </w:rPr>
        <w:t>Наклоны назад.</w:t>
      </w:r>
    </w:p>
    <w:p w:rsidR="0047331A" w:rsidRPr="0047331A" w:rsidRDefault="00057781" w:rsidP="004733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13. </w:t>
      </w:r>
      <w:r w:rsidR="0047331A" w:rsidRPr="0047331A">
        <w:rPr>
          <w:rFonts w:ascii="Times New Roman" w:hAnsi="Times New Roman" w:cs="Times New Roman"/>
          <w:sz w:val="24"/>
          <w:szCs w:val="24"/>
        </w:rPr>
        <w:t>Сделать глубокий вдох и одновременно поднять обе руки вверх. Сделать выдох и опускать руки вниз.</w:t>
      </w:r>
    </w:p>
    <w:p w:rsidR="00D836E9" w:rsidRDefault="00D836E9" w:rsidP="00D836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урок. Футбол. Упражнения с мячом.</w:t>
      </w:r>
    </w:p>
    <w:p w:rsidR="00057781" w:rsidRPr="00057781" w:rsidRDefault="00057781" w:rsidP="000577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Футбо́л (англ. football от foot «ступня» + ball «мяч») — командный вид спорта, в котором целью является забить мяч в ворота соперника ногами или другими частями тела (кроме рук) большее количество раз, чем команда соперника. В настоящее время самый популярный и массовый вид спорта в мире</w:t>
      </w:r>
      <w:r w:rsidRPr="00057781">
        <w:rPr>
          <w:rFonts w:ascii="Times New Roman" w:hAnsi="Times New Roman" w:cs="Times New Roman"/>
          <w:sz w:val="24"/>
          <w:szCs w:val="24"/>
        </w:rPr>
        <w:t>.</w:t>
      </w:r>
    </w:p>
    <w:p w:rsidR="00057781" w:rsidRPr="00057781" w:rsidRDefault="00057781" w:rsidP="000577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7781" w:rsidRDefault="00057781" w:rsidP="000577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Игрок, играющий в эту игру — футболи́ст.</w:t>
      </w:r>
    </w:p>
    <w:p w:rsidR="00057781" w:rsidRPr="00057781" w:rsidRDefault="00057781" w:rsidP="0005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часть: упражнения с мячом.</w:t>
      </w:r>
    </w:p>
    <w:p w:rsidR="00057781" w:rsidRPr="00057781" w:rsidRDefault="00D836E9" w:rsidP="000577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уро</w:t>
      </w:r>
      <w:r w:rsidR="00057781">
        <w:rPr>
          <w:rFonts w:ascii="Times New Roman" w:hAnsi="Times New Roman" w:cs="Times New Roman"/>
          <w:b/>
          <w:sz w:val="24"/>
          <w:szCs w:val="24"/>
        </w:rPr>
        <w:t xml:space="preserve">к. </w:t>
      </w:r>
      <w:r w:rsidR="00057781" w:rsidRPr="00057781">
        <w:rPr>
          <w:rFonts w:ascii="Times New Roman" w:hAnsi="Times New Roman" w:cs="Times New Roman"/>
          <w:b/>
          <w:sz w:val="24"/>
          <w:szCs w:val="24"/>
        </w:rPr>
        <w:t>Техника без</w:t>
      </w:r>
      <w:r w:rsidR="00057781">
        <w:rPr>
          <w:rFonts w:ascii="Times New Roman" w:hAnsi="Times New Roman" w:cs="Times New Roman"/>
          <w:b/>
          <w:sz w:val="24"/>
          <w:szCs w:val="24"/>
        </w:rPr>
        <w:t>опасности на уроках по плаванию.</w:t>
      </w:r>
    </w:p>
    <w:p w:rsidR="00057781" w:rsidRPr="00057781" w:rsidRDefault="00057781" w:rsidP="0005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781" w:rsidRPr="00057781" w:rsidRDefault="00057781" w:rsidP="0005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Ученик допускается к занятиям плаванием только с разрешения врача и при наличии принадлежностей для душа (мыло, мочалка, шампунь, полотенце, тапочки), плавательных принадлежностей (плавок/купальника, плавательной шапочки и плавательных очков).</w:t>
      </w:r>
    </w:p>
    <w:p w:rsidR="00057781" w:rsidRPr="00057781" w:rsidRDefault="00057781" w:rsidP="0005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781" w:rsidRPr="00057781" w:rsidRDefault="00057781" w:rsidP="0005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До начала занятий с разрешения учителя необходимо пройти в раздевалку, раздеться, не мешая соседям, аккуратно складывая свою одежду. Вымыться в душе с мылом и мочалкой (без одежды). Надеть купальный костюм (плавки), шапочку и плавательные очки. Осторожно войти в помещение бассейна. С разрешения учителя войти в воду по специальным лестницам, спиной к воде.</w:t>
      </w:r>
    </w:p>
    <w:p w:rsidR="00057781" w:rsidRPr="00057781" w:rsidRDefault="00057781" w:rsidP="0005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781" w:rsidRPr="00057781" w:rsidRDefault="00057781" w:rsidP="0005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Вход и выход из воды разрешается только по команде учителя.</w:t>
      </w:r>
    </w:p>
    <w:p w:rsidR="00057781" w:rsidRPr="00057781" w:rsidRDefault="00057781" w:rsidP="0005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781" w:rsidRPr="00057781" w:rsidRDefault="00057781" w:rsidP="0005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На занятиях необходимо соблюдать строжайшую дисциплину и выполнять все указания учителя.</w:t>
      </w:r>
    </w:p>
    <w:p w:rsidR="00057781" w:rsidRPr="00057781" w:rsidRDefault="00057781" w:rsidP="0005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781" w:rsidRPr="00057781" w:rsidRDefault="00057781" w:rsidP="0005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Категорически запрещено: шуметь, бегать, толкаться, в помещении бассейна и раздевалках, подавать ложные сигналы о помощи, подныривать, мешать плыть другим, проносить посторенние предметы, висеть или сидеть на бортиках и лестницах, бросать плавательные доски и другой спортивный инвентарь с бортиков в воду или из воды на кафель, хватать друг друга за руки, ноги, голову и другие части тела во избежание несчастных случаев и травм, «топить» друг друга, снимать шапочку для плавания, прыгать в воду с бортиков и лестниц.</w:t>
      </w:r>
    </w:p>
    <w:p w:rsidR="00057781" w:rsidRPr="00057781" w:rsidRDefault="00057781" w:rsidP="0005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781" w:rsidRPr="00057781" w:rsidRDefault="00057781" w:rsidP="0005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При появились признаков переохлаждения (озноб, посинение губ, «гусиная кожа»), необходимо немедленно сообщить учителю и прекратить занятие</w:t>
      </w:r>
    </w:p>
    <w:p w:rsidR="00057781" w:rsidRPr="00057781" w:rsidRDefault="00057781" w:rsidP="0005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781" w:rsidRPr="00057781" w:rsidRDefault="00057781" w:rsidP="0005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Опоздавшие и неготовые к занятиям на территорию бассейна не допускаются.</w:t>
      </w:r>
    </w:p>
    <w:p w:rsidR="00057781" w:rsidRPr="00057781" w:rsidRDefault="00057781" w:rsidP="0005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781" w:rsidRPr="00057781" w:rsidRDefault="00057781" w:rsidP="0005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Ученики, допустившие нарушение общих требований по безопасности при проведении занятий по плаванию, привлекаются к ответственности, а со всем классом проводится внеплановый инструктаж.</w:t>
      </w:r>
    </w:p>
    <w:p w:rsidR="00057781" w:rsidRPr="00057781" w:rsidRDefault="00057781" w:rsidP="0005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781" w:rsidRPr="00057781" w:rsidRDefault="00057781" w:rsidP="0005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Использовать спортивный инвентарь (доски для плавания, мячи, калабашки и т.д.) можно только с разрешения и под руководством учителя</w:t>
      </w:r>
    </w:p>
    <w:p w:rsidR="00057781" w:rsidRPr="00057781" w:rsidRDefault="00057781" w:rsidP="0005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781" w:rsidRPr="00057781" w:rsidRDefault="00057781" w:rsidP="0005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При получении травмы сообщить об этом учителю немедленно.</w:t>
      </w:r>
    </w:p>
    <w:p w:rsidR="00057781" w:rsidRPr="00057781" w:rsidRDefault="00057781" w:rsidP="0005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781" w:rsidRPr="00057781" w:rsidRDefault="00057781" w:rsidP="00057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В конце занятия с разрешения учителя необходимо выйти из воды по специальным лестницам, спиной к воде, организованно покинуть помещение бассейна. Принять душ, одеться, просушить волосы.</w:t>
      </w:r>
    </w:p>
    <w:p w:rsidR="00057781" w:rsidRPr="00057781" w:rsidRDefault="00057781" w:rsidP="00D836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Практическая часть: повторить упражнения для развития и укрепления мышц спины.</w:t>
      </w:r>
    </w:p>
    <w:p w:rsidR="00D836E9" w:rsidRDefault="00D836E9" w:rsidP="00D836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урок. </w:t>
      </w:r>
      <w:r w:rsidRPr="00D836E9">
        <w:rPr>
          <w:rFonts w:ascii="Times New Roman" w:hAnsi="Times New Roman" w:cs="Times New Roman"/>
          <w:b/>
          <w:sz w:val="24"/>
          <w:szCs w:val="24"/>
        </w:rPr>
        <w:t>Упражнения на удержание равновесия предметов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57781" w:rsidRDefault="00057781" w:rsidP="0005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Практическая часть: </w:t>
      </w:r>
      <w:r w:rsidRPr="00057781">
        <w:rPr>
          <w:rFonts w:ascii="Times New Roman" w:hAnsi="Times New Roman" w:cs="Times New Roman"/>
          <w:sz w:val="24"/>
          <w:szCs w:val="24"/>
        </w:rPr>
        <w:t xml:space="preserve">Пятки и носки вместе, руки на поясе, глаза закрыты. В этом положении стоим 20-30 секунд. </w:t>
      </w:r>
    </w:p>
    <w:p w:rsidR="00057781" w:rsidRDefault="00057781" w:rsidP="000577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Стопы на одной линии (правая перед левой или наоборот), руки на поясе, в этом положении стоим 20-30 секунд.</w:t>
      </w:r>
    </w:p>
    <w:p w:rsidR="00057781" w:rsidRDefault="00057781" w:rsidP="000577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То же, но с закрытыми глазами, стоять 15-20 секунд.</w:t>
      </w:r>
    </w:p>
    <w:p w:rsidR="00057781" w:rsidRDefault="00057781" w:rsidP="000577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 xml:space="preserve"> Ноги вместе, руки на поясе, подняться на носках, стоять 15-20 секунд.</w:t>
      </w:r>
    </w:p>
    <w:p w:rsidR="00057781" w:rsidRDefault="00057781" w:rsidP="000577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 xml:space="preserve"> То же, но с закрытыми глазами, стоять 10-15 секунд. </w:t>
      </w:r>
    </w:p>
    <w:p w:rsidR="00057781" w:rsidRDefault="00057781" w:rsidP="000577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Руки на поясе, левую ногу согнуть оторвав от пола, подняться на носке правой ноги, стоять 15-20 секунд.</w:t>
      </w:r>
    </w:p>
    <w:p w:rsidR="00057781" w:rsidRDefault="00057781" w:rsidP="000577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 xml:space="preserve"> То же другой ногой.</w:t>
      </w:r>
    </w:p>
    <w:p w:rsidR="00057781" w:rsidRDefault="00057781" w:rsidP="000577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 xml:space="preserve"> Затем делаем то же, но с закрытыми глазами. </w:t>
      </w:r>
    </w:p>
    <w:p w:rsidR="00606A78" w:rsidRDefault="00057781" w:rsidP="000577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 xml:space="preserve">Стоя на носках (ноги вместе), выполнить 5-8 наклонов туловища вперед до горизонтального положения (маятникообразные движения), один наклон в секунду. </w:t>
      </w:r>
    </w:p>
    <w:p w:rsidR="00606A78" w:rsidRDefault="00057781" w:rsidP="000577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>То же, но с закрытыми глазами.</w:t>
      </w:r>
    </w:p>
    <w:p w:rsidR="00057781" w:rsidRDefault="00057781" w:rsidP="000577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7781">
        <w:rPr>
          <w:rFonts w:ascii="Times New Roman" w:hAnsi="Times New Roman" w:cs="Times New Roman"/>
          <w:sz w:val="24"/>
          <w:szCs w:val="24"/>
        </w:rPr>
        <w:t xml:space="preserve"> Стопы на одной линии (правая перед левой или наоборот), руки на поясе, выполнить 8-10 наклонов туловища в лево и в право (маятникообразные движения), один наклон в секунду.</w:t>
      </w:r>
    </w:p>
    <w:p w:rsidR="00606A78" w:rsidRDefault="00606A78" w:rsidP="000577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A78">
        <w:rPr>
          <w:rFonts w:ascii="Times New Roman" w:hAnsi="Times New Roman" w:cs="Times New Roman"/>
          <w:sz w:val="24"/>
          <w:szCs w:val="24"/>
        </w:rPr>
        <w:t xml:space="preserve">Стоя на носках (ноги вместе), наклонить голову до предела назад, удерживать это положение 15-20 секунд. То же, но с закрытыми глазами, стоять 10-15 секунд. </w:t>
      </w:r>
    </w:p>
    <w:p w:rsidR="00606A78" w:rsidRDefault="00606A78" w:rsidP="000577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A78">
        <w:rPr>
          <w:rFonts w:ascii="Times New Roman" w:hAnsi="Times New Roman" w:cs="Times New Roman"/>
          <w:sz w:val="24"/>
          <w:szCs w:val="24"/>
        </w:rPr>
        <w:t>Стоя на носках выполнить 8-10 пружинящих движений головой влево и вправо, одно движение в секунду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6A78" w:rsidRPr="00057781" w:rsidRDefault="00606A78" w:rsidP="000577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A78">
        <w:rPr>
          <w:rFonts w:ascii="Times New Roman" w:hAnsi="Times New Roman" w:cs="Times New Roman"/>
          <w:sz w:val="24"/>
          <w:szCs w:val="24"/>
        </w:rPr>
        <w:t xml:space="preserve"> Стоя на носке правой ноги, руки на поясе, выполнить 8-10 маховых движений прямой левой ногой вперед-назад (с полной амплитудой движений). То же другой ногой. Стоя на носках выполнить 10-12 быстрых наклонов головой вперед-назад. Подняться на носке правой ноги, левую ногу согнуть, оторвав от пола, голову до предела отклонить назад, закрыть глаза, стоять 10-15 секунд. То же другой ногой.</w:t>
      </w:r>
      <w:r w:rsidRPr="00606A78">
        <w:rPr>
          <w:rFonts w:ascii="Times New Roman" w:hAnsi="Times New Roman" w:cs="Times New Roman"/>
          <w:sz w:val="24"/>
          <w:szCs w:val="24"/>
        </w:rPr>
        <w:br/>
      </w:r>
      <w:r w:rsidRPr="00606A78">
        <w:rPr>
          <w:rFonts w:ascii="Times New Roman" w:hAnsi="Times New Roman" w:cs="Times New Roman"/>
          <w:sz w:val="24"/>
          <w:szCs w:val="24"/>
        </w:rPr>
        <w:br/>
      </w:r>
    </w:p>
    <w:p w:rsidR="00057781" w:rsidRPr="00057781" w:rsidRDefault="00057781" w:rsidP="000577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36E9" w:rsidRDefault="00D836E9" w:rsidP="00D836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урок. </w:t>
      </w:r>
      <w:r w:rsidRPr="00D836E9">
        <w:rPr>
          <w:rFonts w:ascii="Times New Roman" w:hAnsi="Times New Roman" w:cs="Times New Roman"/>
          <w:b/>
          <w:sz w:val="24"/>
          <w:szCs w:val="24"/>
        </w:rPr>
        <w:t>Основы правил игры в футбол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06A78">
        <w:rPr>
          <w:rFonts w:ascii="Times New Roman" w:hAnsi="Times New Roman" w:cs="Times New Roman"/>
          <w:bCs/>
          <w:sz w:val="24"/>
          <w:szCs w:val="24"/>
        </w:rPr>
        <w:lastRenderedPageBreak/>
        <w:t>Ранние разновидности футбола</w:t>
      </w:r>
    </w:p>
    <w:p w:rsidR="00606A78" w:rsidRDefault="00606A78" w:rsidP="00606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A78">
        <w:rPr>
          <w:rFonts w:ascii="Times New Roman" w:hAnsi="Times New Roman" w:cs="Times New Roman"/>
          <w:sz w:val="24"/>
          <w:szCs w:val="24"/>
        </w:rPr>
        <w:t>В игры с мячом играли во многих странах. В Китае такая разновидность называлась Чжу-Кэ. В древней Спарте игра называлась «Эпискирос», а в Древнем Риме «Харпастум». Где-то в </w:t>
      </w:r>
      <w:hyperlink r:id="rId6" w:tooltip="Новое время" w:history="1">
        <w:r w:rsidRPr="00606A78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Новое время</w:t>
        </w:r>
      </w:hyperlink>
      <w:r w:rsidRPr="00606A78">
        <w:rPr>
          <w:rFonts w:ascii="Times New Roman" w:hAnsi="Times New Roman" w:cs="Times New Roman"/>
          <w:sz w:val="24"/>
          <w:szCs w:val="24"/>
        </w:rPr>
        <w:t> в </w:t>
      </w:r>
      <w:hyperlink r:id="rId7" w:tooltip="Брянск" w:history="1">
        <w:r w:rsidRPr="00606A78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Брянских</w:t>
        </w:r>
      </w:hyperlink>
      <w:r w:rsidRPr="00606A78">
        <w:rPr>
          <w:rFonts w:ascii="Times New Roman" w:hAnsi="Times New Roman" w:cs="Times New Roman"/>
          <w:sz w:val="24"/>
          <w:szCs w:val="24"/>
        </w:rPr>
        <w:t> землях проводились игры, инвентарём которых был кожаный мяч размером с человеческую голову, набитый перьями. Эти состязания наименовались как «шалыга» и «кила». Примерно в XIV веке итальянцы изобрели игру «Кальчо». Именно они завезли эту игру на Британские острова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A78">
        <w:rPr>
          <w:rFonts w:ascii="Times New Roman" w:hAnsi="Times New Roman" w:cs="Times New Roman"/>
          <w:sz w:val="24"/>
          <w:szCs w:val="24"/>
        </w:rPr>
        <w:t>Футбольный мяч должен быть </w:t>
      </w:r>
      <w:hyperlink r:id="rId8" w:tooltip="Сфера" w:history="1">
        <w:r w:rsidRPr="00606A78">
          <w:rPr>
            <w:rStyle w:val="a4"/>
            <w:rFonts w:ascii="Times New Roman" w:hAnsi="Times New Roman" w:cs="Times New Roman"/>
            <w:sz w:val="24"/>
            <w:szCs w:val="24"/>
          </w:rPr>
          <w:t>сферической</w:t>
        </w:r>
      </w:hyperlink>
      <w:r w:rsidRPr="00606A78">
        <w:rPr>
          <w:rFonts w:ascii="Times New Roman" w:hAnsi="Times New Roman" w:cs="Times New Roman"/>
          <w:sz w:val="24"/>
          <w:szCs w:val="24"/>
        </w:rPr>
        <w:t> формы, используемый для игры в футбол, параметры которого регламентируются </w:t>
      </w:r>
      <w:r w:rsidRPr="00606A78">
        <w:rPr>
          <w:rFonts w:ascii="Times New Roman" w:hAnsi="Times New Roman" w:cs="Times New Roman"/>
          <w:b/>
          <w:bCs/>
          <w:sz w:val="24"/>
          <w:szCs w:val="24"/>
        </w:rPr>
        <w:t>Правилом 2</w:t>
      </w:r>
      <w:r w:rsidRPr="00606A78">
        <w:rPr>
          <w:rFonts w:ascii="Times New Roman" w:hAnsi="Times New Roman" w:cs="Times New Roman"/>
          <w:sz w:val="24"/>
          <w:szCs w:val="24"/>
        </w:rPr>
        <w:t> </w:t>
      </w:r>
      <w:hyperlink r:id="rId9" w:tooltip="Правила игры в футбол" w:history="1">
        <w:r w:rsidRPr="00606A78">
          <w:rPr>
            <w:rStyle w:val="a4"/>
            <w:rFonts w:ascii="Times New Roman" w:hAnsi="Times New Roman" w:cs="Times New Roman"/>
            <w:sz w:val="24"/>
            <w:szCs w:val="24"/>
          </w:rPr>
          <w:t>Правил игры в футбол</w:t>
        </w:r>
      </w:hyperlink>
      <w:r w:rsidRPr="00606A78">
        <w:rPr>
          <w:rFonts w:ascii="Times New Roman" w:hAnsi="Times New Roman" w:cs="Times New Roman"/>
          <w:sz w:val="24"/>
          <w:szCs w:val="24"/>
        </w:rPr>
        <w:t>.</w:t>
      </w:r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A78">
        <w:rPr>
          <w:rFonts w:ascii="Times New Roman" w:hAnsi="Times New Roman" w:cs="Times New Roman"/>
          <w:sz w:val="24"/>
          <w:szCs w:val="24"/>
        </w:rPr>
        <w:t>Мяч состоит из 3 частей: покрышки, подкладки и камеры:</w:t>
      </w:r>
    </w:p>
    <w:p w:rsidR="00606A78" w:rsidRPr="00606A78" w:rsidRDefault="00606A78" w:rsidP="00606A7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6A78">
        <w:rPr>
          <w:rFonts w:ascii="Times New Roman" w:hAnsi="Times New Roman" w:cs="Times New Roman"/>
          <w:sz w:val="24"/>
          <w:szCs w:val="24"/>
        </w:rPr>
        <w:t>Покрышка — верхняя оболочка мяча, по которой наносятся удары.</w:t>
      </w:r>
    </w:p>
    <w:p w:rsidR="00606A78" w:rsidRPr="00606A78" w:rsidRDefault="00606A78" w:rsidP="00606A7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6A78">
        <w:rPr>
          <w:rFonts w:ascii="Times New Roman" w:hAnsi="Times New Roman" w:cs="Times New Roman"/>
          <w:sz w:val="24"/>
          <w:szCs w:val="24"/>
        </w:rPr>
        <w:t>Подкладка — средняя оболочка мяча, от толщины которой зависит прочность мяча (чем толще, тем прочнее).</w:t>
      </w:r>
    </w:p>
    <w:p w:rsidR="00606A78" w:rsidRPr="00606A78" w:rsidRDefault="00606A78" w:rsidP="00606A7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6A78">
        <w:rPr>
          <w:rFonts w:ascii="Times New Roman" w:hAnsi="Times New Roman" w:cs="Times New Roman"/>
          <w:sz w:val="24"/>
          <w:szCs w:val="24"/>
        </w:rPr>
        <w:t>Камера — центральная оболочка мяча, в которую закачивается воздух для более удобного нанесения ударов.</w:t>
      </w:r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A7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857500" cy="2143125"/>
            <wp:effectExtent l="0" t="0" r="0" b="9525"/>
            <wp:docPr id="4" name="Рисунок 4" descr="https://upload.wikimedia.org/wikipedia/commons/thumb/c/cf/Football_pitch_metric.svg/300px-Football_pitch_metric.svg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pload.wikimedia.org/wikipedia/commons/thumb/c/cf/Football_pitch_metric.svg/300px-Football_pitch_metric.svg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A78">
        <w:rPr>
          <w:rFonts w:ascii="Times New Roman" w:hAnsi="Times New Roman" w:cs="Times New Roman"/>
          <w:sz w:val="24"/>
          <w:szCs w:val="24"/>
        </w:rPr>
        <w:t>Стандартные размеры футбольного поля</w:t>
      </w:r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06A78">
        <w:rPr>
          <w:rFonts w:ascii="Times New Roman" w:hAnsi="Times New Roman" w:cs="Times New Roman"/>
          <w:b/>
          <w:bCs/>
          <w:sz w:val="24"/>
          <w:szCs w:val="24"/>
        </w:rPr>
        <w:t>Поле</w:t>
      </w:r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606A78">
        <w:rPr>
          <w:rFonts w:ascii="Times New Roman" w:hAnsi="Times New Roman" w:cs="Times New Roman"/>
          <w:i/>
          <w:iCs/>
          <w:sz w:val="24"/>
          <w:szCs w:val="24"/>
        </w:rPr>
        <w:t>Основная статья: </w:t>
      </w:r>
      <w:hyperlink r:id="rId12" w:tooltip="Футбольное поле" w:history="1">
        <w:r w:rsidRPr="00606A78">
          <w:rPr>
            <w:rStyle w:val="a4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Футбольное поле</w:t>
        </w:r>
      </w:hyperlink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A78">
        <w:rPr>
          <w:rFonts w:ascii="Times New Roman" w:hAnsi="Times New Roman" w:cs="Times New Roman"/>
          <w:sz w:val="24"/>
          <w:szCs w:val="24"/>
        </w:rPr>
        <w:t>Матчи могут проводиться как на полях с естественным, так и на полях с искусственным покрытием. Согласно официальным правилам игры в футбол искусственное покрытие должно быть зелёного цвета. Поле для игры имеет форму </w:t>
      </w:r>
      <w:hyperlink r:id="rId13" w:tooltip="Прямоугольник" w:history="1">
        <w:r w:rsidRPr="00606A78">
          <w:rPr>
            <w:rStyle w:val="a4"/>
            <w:rFonts w:ascii="Times New Roman" w:hAnsi="Times New Roman" w:cs="Times New Roman"/>
            <w:sz w:val="24"/>
            <w:szCs w:val="24"/>
          </w:rPr>
          <w:t>прямоугольника</w:t>
        </w:r>
      </w:hyperlink>
      <w:r w:rsidRPr="00606A78">
        <w:rPr>
          <w:rFonts w:ascii="Times New Roman" w:hAnsi="Times New Roman" w:cs="Times New Roman"/>
          <w:sz w:val="24"/>
          <w:szCs w:val="24"/>
        </w:rPr>
        <w:t>. Боковая линия обязательно должна быть длиннее линии ворот. Принималось решение о том, что размер поля должен составлять 100—110 м (110—120 ярдов) в длину и минимум 64—75 м (70—80 ярдов) в ширину, однако затем обязательность этого требования была приостановлена</w:t>
      </w:r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06A78">
        <w:rPr>
          <w:rFonts w:ascii="Times New Roman" w:hAnsi="Times New Roman" w:cs="Times New Roman"/>
          <w:b/>
          <w:bCs/>
          <w:sz w:val="24"/>
          <w:szCs w:val="24"/>
        </w:rPr>
        <w:t>Ворота</w:t>
      </w:r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606A78">
        <w:rPr>
          <w:rFonts w:ascii="Times New Roman" w:hAnsi="Times New Roman" w:cs="Times New Roman"/>
          <w:i/>
          <w:iCs/>
          <w:sz w:val="24"/>
          <w:szCs w:val="24"/>
        </w:rPr>
        <w:t>Основная статья: </w:t>
      </w:r>
      <w:hyperlink r:id="rId14" w:tooltip="Футбольные ворота" w:history="1">
        <w:r w:rsidRPr="00606A78">
          <w:rPr>
            <w:rStyle w:val="a4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Футбольные ворота</w:t>
        </w:r>
      </w:hyperlink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A7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381250" cy="1485900"/>
            <wp:effectExtent l="0" t="0" r="0" b="0"/>
            <wp:docPr id="3" name="Рисунок 3" descr="https://upload.wikimedia.org/wikipedia/commons/thumb/e/e5/Football_goal_20050521.jpg/250px-Football_goal_20050521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pload.wikimedia.org/wikipedia/commons/thumb/e/e5/Football_goal_20050521.jpg/250px-Football_goal_20050521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A78">
        <w:rPr>
          <w:rFonts w:ascii="Times New Roman" w:hAnsi="Times New Roman" w:cs="Times New Roman"/>
          <w:sz w:val="24"/>
          <w:szCs w:val="24"/>
        </w:rPr>
        <w:t>Футбольные ворота</w:t>
      </w:r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A78">
        <w:rPr>
          <w:rFonts w:ascii="Times New Roman" w:hAnsi="Times New Roman" w:cs="Times New Roman"/>
          <w:sz w:val="24"/>
          <w:szCs w:val="24"/>
        </w:rPr>
        <w:lastRenderedPageBreak/>
        <w:t>Ворота, используемые при игре в футбол, состоят из двух вертикальных стоек (штанги), находящихся на равном расстоянии от угловых </w:t>
      </w:r>
      <w:hyperlink r:id="rId17" w:tooltip="Флагшток" w:history="1">
        <w:r w:rsidRPr="00606A78">
          <w:rPr>
            <w:rStyle w:val="a4"/>
            <w:rFonts w:ascii="Times New Roman" w:hAnsi="Times New Roman" w:cs="Times New Roman"/>
            <w:sz w:val="24"/>
            <w:szCs w:val="24"/>
          </w:rPr>
          <w:t>флагштоков</w:t>
        </w:r>
      </w:hyperlink>
      <w:r w:rsidRPr="00606A78">
        <w:rPr>
          <w:rFonts w:ascii="Times New Roman" w:hAnsi="Times New Roman" w:cs="Times New Roman"/>
          <w:sz w:val="24"/>
          <w:szCs w:val="24"/>
        </w:rPr>
        <w:t> (то есть ворота должны размещаться по центру </w:t>
      </w:r>
      <w:r w:rsidRPr="00606A78">
        <w:rPr>
          <w:rFonts w:ascii="Times New Roman" w:hAnsi="Times New Roman" w:cs="Times New Roman"/>
          <w:i/>
          <w:iCs/>
          <w:sz w:val="24"/>
          <w:szCs w:val="24"/>
        </w:rPr>
        <w:t>линии ворот</w:t>
      </w:r>
      <w:r w:rsidRPr="00606A78">
        <w:rPr>
          <w:rFonts w:ascii="Times New Roman" w:hAnsi="Times New Roman" w:cs="Times New Roman"/>
          <w:sz w:val="24"/>
          <w:szCs w:val="24"/>
        </w:rPr>
        <w:t>), соединённых вверху горизонтальной перекладиной.</w:t>
      </w:r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06A78">
        <w:rPr>
          <w:rFonts w:ascii="Times New Roman" w:hAnsi="Times New Roman" w:cs="Times New Roman"/>
          <w:b/>
          <w:bCs/>
          <w:sz w:val="24"/>
          <w:szCs w:val="24"/>
        </w:rPr>
        <w:t>Разметка</w:t>
      </w:r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A78">
        <w:rPr>
          <w:rFonts w:ascii="Times New Roman" w:hAnsi="Times New Roman" w:cs="Times New Roman"/>
          <w:sz w:val="24"/>
          <w:szCs w:val="24"/>
        </w:rPr>
        <w:t>Разметка поля делается линиями шириной не более 12 см (5 дюймов); эти линии входят в площади, которые они ограничивают. Все линии должны быть одинаковой ширины.</w:t>
      </w:r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A78">
        <w:rPr>
          <w:rFonts w:ascii="Times New Roman" w:hAnsi="Times New Roman" w:cs="Times New Roman"/>
          <w:sz w:val="24"/>
          <w:szCs w:val="24"/>
        </w:rPr>
        <w:t>Название линий поля: Две длинные линии, ограничивающие поле для игры, называются </w:t>
      </w:r>
      <w:r w:rsidRPr="00606A78">
        <w:rPr>
          <w:rFonts w:ascii="Times New Roman" w:hAnsi="Times New Roman" w:cs="Times New Roman"/>
          <w:i/>
          <w:iCs/>
          <w:sz w:val="24"/>
          <w:szCs w:val="24"/>
        </w:rPr>
        <w:t>боковыми линиями</w:t>
      </w:r>
      <w:r w:rsidRPr="00606A78">
        <w:rPr>
          <w:rFonts w:ascii="Times New Roman" w:hAnsi="Times New Roman" w:cs="Times New Roman"/>
          <w:sz w:val="24"/>
          <w:szCs w:val="24"/>
        </w:rPr>
        <w:t>; две короткие линии — </w:t>
      </w:r>
      <w:r w:rsidRPr="00606A78">
        <w:rPr>
          <w:rFonts w:ascii="Times New Roman" w:hAnsi="Times New Roman" w:cs="Times New Roman"/>
          <w:i/>
          <w:iCs/>
          <w:sz w:val="24"/>
          <w:szCs w:val="24"/>
        </w:rPr>
        <w:t>лицевыми линиями</w:t>
      </w:r>
      <w:r w:rsidRPr="00606A78">
        <w:rPr>
          <w:rFonts w:ascii="Times New Roman" w:hAnsi="Times New Roman" w:cs="Times New Roman"/>
          <w:sz w:val="24"/>
          <w:szCs w:val="24"/>
        </w:rPr>
        <w:t> или </w:t>
      </w:r>
      <w:r w:rsidRPr="00606A78">
        <w:rPr>
          <w:rFonts w:ascii="Times New Roman" w:hAnsi="Times New Roman" w:cs="Times New Roman"/>
          <w:i/>
          <w:iCs/>
          <w:sz w:val="24"/>
          <w:szCs w:val="24"/>
        </w:rPr>
        <w:t>линиями ворот</w:t>
      </w:r>
      <w:r w:rsidRPr="00606A78">
        <w:rPr>
          <w:rFonts w:ascii="Times New Roman" w:hAnsi="Times New Roman" w:cs="Times New Roman"/>
          <w:sz w:val="24"/>
          <w:szCs w:val="24"/>
        </w:rPr>
        <w:t>, так как на них располагаются ворота.</w:t>
      </w:r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A78">
        <w:rPr>
          <w:rFonts w:ascii="Times New Roman" w:hAnsi="Times New Roman" w:cs="Times New Roman"/>
          <w:sz w:val="24"/>
          <w:szCs w:val="24"/>
        </w:rPr>
        <w:t>Средняя линия: Поле делится на две половины с помощью </w:t>
      </w:r>
      <w:r w:rsidRPr="00606A78">
        <w:rPr>
          <w:rFonts w:ascii="Times New Roman" w:hAnsi="Times New Roman" w:cs="Times New Roman"/>
          <w:i/>
          <w:iCs/>
          <w:sz w:val="24"/>
          <w:szCs w:val="24"/>
        </w:rPr>
        <w:t>средней линии</w:t>
      </w:r>
      <w:r w:rsidRPr="00606A78">
        <w:rPr>
          <w:rFonts w:ascii="Times New Roman" w:hAnsi="Times New Roman" w:cs="Times New Roman"/>
          <w:sz w:val="24"/>
          <w:szCs w:val="24"/>
        </w:rPr>
        <w:t>, соединяющей середины боковых линий. Посередине средней линии делается отметка </w:t>
      </w:r>
      <w:r w:rsidRPr="00606A78">
        <w:rPr>
          <w:rFonts w:ascii="Times New Roman" w:hAnsi="Times New Roman" w:cs="Times New Roman"/>
          <w:i/>
          <w:iCs/>
          <w:sz w:val="24"/>
          <w:szCs w:val="24"/>
        </w:rPr>
        <w:t>центра поля</w:t>
      </w:r>
      <w:r w:rsidRPr="00606A78">
        <w:rPr>
          <w:rFonts w:ascii="Times New Roman" w:hAnsi="Times New Roman" w:cs="Times New Roman"/>
          <w:sz w:val="24"/>
          <w:szCs w:val="24"/>
        </w:rPr>
        <w:t> — сплошной круг диаметром 0,3 м (1 фут). Вокруг центра поля проводится окружность радиусом 9,15 м (10 ярдов). С отметки центра поля в начале каждого из таймов основного и дополнительного времени, а также после каждого забитого </w:t>
      </w:r>
      <w:hyperlink r:id="rId18" w:tooltip="Гол (футбол)" w:history="1">
        <w:r w:rsidRPr="00606A78">
          <w:rPr>
            <w:rStyle w:val="a4"/>
            <w:rFonts w:ascii="Times New Roman" w:hAnsi="Times New Roman" w:cs="Times New Roman"/>
            <w:sz w:val="24"/>
            <w:szCs w:val="24"/>
          </w:rPr>
          <w:t>гола</w:t>
        </w:r>
      </w:hyperlink>
      <w:r w:rsidRPr="00606A78">
        <w:rPr>
          <w:rFonts w:ascii="Times New Roman" w:hAnsi="Times New Roman" w:cs="Times New Roman"/>
          <w:sz w:val="24"/>
          <w:szCs w:val="24"/>
        </w:rPr>
        <w:t>, выполняется начальный удар. При исполнении начального удара все игроки должны находиться на своих половинах поля, а соперники выполняющей удар команды — и за пределами центрального круга.</w:t>
      </w:r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A78">
        <w:rPr>
          <w:rFonts w:ascii="Times New Roman" w:hAnsi="Times New Roman" w:cs="Times New Roman"/>
          <w:sz w:val="24"/>
          <w:szCs w:val="24"/>
        </w:rPr>
        <w:t>Штрафная площадь: на каждой половине поля размечается </w:t>
      </w:r>
      <w:hyperlink r:id="rId19" w:tooltip="Штрафная площадь (футбол)" w:history="1">
        <w:r w:rsidRPr="00606A78">
          <w:rPr>
            <w:rStyle w:val="a4"/>
            <w:rFonts w:ascii="Times New Roman" w:hAnsi="Times New Roman" w:cs="Times New Roman"/>
            <w:sz w:val="24"/>
            <w:szCs w:val="24"/>
          </w:rPr>
          <w:t>штрафная площадь</w:t>
        </w:r>
      </w:hyperlink>
      <w:r w:rsidRPr="00606A78">
        <w:rPr>
          <w:rFonts w:ascii="Times New Roman" w:hAnsi="Times New Roman" w:cs="Times New Roman"/>
          <w:sz w:val="24"/>
          <w:szCs w:val="24"/>
        </w:rPr>
        <w:t> — зона, в которой </w:t>
      </w:r>
      <w:hyperlink r:id="rId20" w:tooltip="Вратарь (футбол)" w:history="1">
        <w:r w:rsidRPr="00606A78">
          <w:rPr>
            <w:rStyle w:val="a4"/>
            <w:rFonts w:ascii="Times New Roman" w:hAnsi="Times New Roman" w:cs="Times New Roman"/>
            <w:sz w:val="24"/>
            <w:szCs w:val="24"/>
          </w:rPr>
          <w:t>вратарь</w:t>
        </w:r>
      </w:hyperlink>
      <w:r w:rsidRPr="00606A78">
        <w:rPr>
          <w:rFonts w:ascii="Times New Roman" w:hAnsi="Times New Roman" w:cs="Times New Roman"/>
          <w:sz w:val="24"/>
          <w:szCs w:val="24"/>
        </w:rPr>
        <w:t> может играть руками, а в ворота команды, совершившей в своей штрафной площади нарушение, наказуемое </w:t>
      </w:r>
      <w:hyperlink r:id="rId21" w:tooltip="Штрафной удар (футбол)" w:history="1">
        <w:r w:rsidRPr="00606A78">
          <w:rPr>
            <w:rStyle w:val="a4"/>
            <w:rFonts w:ascii="Times New Roman" w:hAnsi="Times New Roman" w:cs="Times New Roman"/>
            <w:sz w:val="24"/>
            <w:szCs w:val="24"/>
          </w:rPr>
          <w:t>штрафным ударом</w:t>
        </w:r>
      </w:hyperlink>
      <w:r w:rsidRPr="00606A78">
        <w:rPr>
          <w:rFonts w:ascii="Times New Roman" w:hAnsi="Times New Roman" w:cs="Times New Roman"/>
          <w:sz w:val="24"/>
          <w:szCs w:val="24"/>
        </w:rPr>
        <w:t>, будет назначен </w:t>
      </w:r>
      <w:hyperlink r:id="rId22" w:tooltip="Одиннадцатиметровый удар" w:history="1">
        <w:r w:rsidRPr="00606A78">
          <w:rPr>
            <w:rStyle w:val="a4"/>
            <w:rFonts w:ascii="Times New Roman" w:hAnsi="Times New Roman" w:cs="Times New Roman"/>
            <w:sz w:val="24"/>
            <w:szCs w:val="24"/>
          </w:rPr>
          <w:t>11-метровый удар</w:t>
        </w:r>
      </w:hyperlink>
      <w:r w:rsidRPr="00606A78">
        <w:rPr>
          <w:rFonts w:ascii="Times New Roman" w:hAnsi="Times New Roman" w:cs="Times New Roman"/>
          <w:sz w:val="24"/>
          <w:szCs w:val="24"/>
        </w:rPr>
        <w:t>. Размеры штрафной площади — 40,32 м (44 ярда) на 16,5 м (18 ярдов). В пределах штрафной площади, по центру линии ворот и на расстоянии 11 м (12 ярдов) от неё, наносится </w:t>
      </w:r>
      <w:r w:rsidRPr="00606A78">
        <w:rPr>
          <w:rFonts w:ascii="Times New Roman" w:hAnsi="Times New Roman" w:cs="Times New Roman"/>
          <w:i/>
          <w:iCs/>
          <w:sz w:val="24"/>
          <w:szCs w:val="24"/>
        </w:rPr>
        <w:t>одиннадцатиметровая отметка</w:t>
      </w:r>
      <w:r w:rsidRPr="00606A78">
        <w:rPr>
          <w:rFonts w:ascii="Times New Roman" w:hAnsi="Times New Roman" w:cs="Times New Roman"/>
          <w:sz w:val="24"/>
          <w:szCs w:val="24"/>
        </w:rPr>
        <w:t xml:space="preserve"> — сплошной круг диаметром 0,3 м (1 фут). За пределами штрафной площади проводится дуга окружности радиусом 9,15 м (10 ярдов), центр которой находится на одиннадцатиметровой отметке; данная дуга используется для расположения игроков команд при пробитии одиннадцатиметрового удара. </w:t>
      </w:r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A78">
        <w:rPr>
          <w:rFonts w:ascii="Times New Roman" w:hAnsi="Times New Roman" w:cs="Times New Roman"/>
          <w:sz w:val="24"/>
          <w:szCs w:val="24"/>
        </w:rPr>
        <w:t>Площадь ворот: на каждой половине поля размечается </w:t>
      </w:r>
      <w:r w:rsidRPr="00606A78">
        <w:rPr>
          <w:rFonts w:ascii="Times New Roman" w:hAnsi="Times New Roman" w:cs="Times New Roman"/>
          <w:i/>
          <w:iCs/>
          <w:sz w:val="24"/>
          <w:szCs w:val="24"/>
        </w:rPr>
        <w:t>площадь ворот</w:t>
      </w:r>
      <w:r w:rsidRPr="00606A78">
        <w:rPr>
          <w:rFonts w:ascii="Times New Roman" w:hAnsi="Times New Roman" w:cs="Times New Roman"/>
          <w:sz w:val="24"/>
          <w:szCs w:val="24"/>
        </w:rPr>
        <w:t> — зона, из пределов которой выполняется </w:t>
      </w:r>
      <w:hyperlink r:id="rId23" w:tooltip="Удар от ворот (футбол)" w:history="1">
        <w:r w:rsidRPr="00606A78">
          <w:rPr>
            <w:rStyle w:val="a4"/>
            <w:rFonts w:ascii="Times New Roman" w:hAnsi="Times New Roman" w:cs="Times New Roman"/>
            <w:sz w:val="24"/>
            <w:szCs w:val="24"/>
          </w:rPr>
          <w:t>удар от ворот</w:t>
        </w:r>
      </w:hyperlink>
      <w:r w:rsidRPr="00606A78">
        <w:rPr>
          <w:rFonts w:ascii="Times New Roman" w:hAnsi="Times New Roman" w:cs="Times New Roman"/>
          <w:sz w:val="24"/>
          <w:szCs w:val="24"/>
        </w:rPr>
        <w:t>; размеры площади ворот — 18,32 м (20 ярдов) на 5,5 м (6 ярдов).</w:t>
      </w:r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A78">
        <w:rPr>
          <w:rFonts w:ascii="Times New Roman" w:hAnsi="Times New Roman" w:cs="Times New Roman"/>
          <w:sz w:val="24"/>
          <w:szCs w:val="24"/>
        </w:rPr>
        <w:t>Угловые сектора: в каждом из четырёх углов поля проводится дуга радиусом 1 м (или 1 ярд) с центром в углу поля, ограничивающая сектор для исполнения </w:t>
      </w:r>
      <w:hyperlink r:id="rId24" w:tooltip="Угловой удар" w:history="1">
        <w:r w:rsidRPr="00606A78">
          <w:rPr>
            <w:rStyle w:val="a4"/>
            <w:rFonts w:ascii="Times New Roman" w:hAnsi="Times New Roman" w:cs="Times New Roman"/>
            <w:sz w:val="24"/>
            <w:szCs w:val="24"/>
          </w:rPr>
          <w:t>угловых ударов</w:t>
        </w:r>
      </w:hyperlink>
      <w:r w:rsidRPr="00606A78">
        <w:rPr>
          <w:rFonts w:ascii="Times New Roman" w:hAnsi="Times New Roman" w:cs="Times New Roman"/>
          <w:sz w:val="24"/>
          <w:szCs w:val="24"/>
        </w:rPr>
        <w:t>. Также у каждого угла поля обязательно ставятся флаги на флагштоках, не имеющих сверху заострений.</w:t>
      </w:r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06A78">
        <w:rPr>
          <w:rFonts w:ascii="Times New Roman" w:hAnsi="Times New Roman" w:cs="Times New Roman"/>
          <w:b/>
          <w:bCs/>
          <w:sz w:val="24"/>
          <w:szCs w:val="24"/>
        </w:rPr>
        <w:t>Форма</w:t>
      </w:r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606A78">
        <w:rPr>
          <w:rFonts w:ascii="Times New Roman" w:hAnsi="Times New Roman" w:cs="Times New Roman"/>
          <w:i/>
          <w:iCs/>
          <w:sz w:val="24"/>
          <w:szCs w:val="24"/>
        </w:rPr>
        <w:t>Основная статья: </w:t>
      </w:r>
      <w:hyperlink r:id="rId25" w:tooltip="Футбольная форма" w:history="1">
        <w:r w:rsidRPr="00606A78">
          <w:rPr>
            <w:rStyle w:val="a4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Футбольная форма</w:t>
        </w:r>
      </w:hyperlink>
    </w:p>
    <w:p w:rsidR="00606A78" w:rsidRDefault="00606A78" w:rsidP="00606A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A78">
        <w:rPr>
          <w:rFonts w:ascii="Times New Roman" w:hAnsi="Times New Roman" w:cs="Times New Roman"/>
          <w:sz w:val="24"/>
          <w:szCs w:val="24"/>
        </w:rPr>
        <w:t>Согласно Правилам, обязательными элементами экипировки являются: рубашка (или футболка) имеющая рукава, трусы, гетры, щитки и бутсы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часть: упражнения  мячом.</w:t>
      </w:r>
      <w:bookmarkStart w:id="0" w:name="_GoBack"/>
      <w:bookmarkEnd w:id="0"/>
    </w:p>
    <w:p w:rsidR="00606A78" w:rsidRPr="00606A78" w:rsidRDefault="00606A78" w:rsidP="00606A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6A78" w:rsidRPr="00D836E9" w:rsidRDefault="00606A78" w:rsidP="00D836E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36E9" w:rsidRPr="00D836E9" w:rsidRDefault="00D836E9" w:rsidP="00D836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836E9" w:rsidRPr="00D83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4605C"/>
    <w:multiLevelType w:val="multilevel"/>
    <w:tmpl w:val="02C2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2C59A2"/>
    <w:multiLevelType w:val="hybridMultilevel"/>
    <w:tmpl w:val="B2A4C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E9"/>
    <w:rsid w:val="00057781"/>
    <w:rsid w:val="0047331A"/>
    <w:rsid w:val="00606A78"/>
    <w:rsid w:val="006A125C"/>
    <w:rsid w:val="00D8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7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6A7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6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A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7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6A7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6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A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9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051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0720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0532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731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635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8532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7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9942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0728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4693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567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0884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9016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1%84%D0%B5%D1%80%D0%B0" TargetMode="External"/><Relationship Id="rId13" Type="http://schemas.openxmlformats.org/officeDocument/2006/relationships/hyperlink" Target="https://ru.wikipedia.org/wiki/%D0%9F%D1%80%D1%8F%D0%BC%D0%BE%D1%83%D0%B3%D0%BE%D0%BB%D1%8C%D0%BD%D0%B8%D0%BA" TargetMode="External"/><Relationship Id="rId18" Type="http://schemas.openxmlformats.org/officeDocument/2006/relationships/hyperlink" Target="https://ru.wikipedia.org/wiki/%D0%93%D0%BE%D0%BB_(%D1%84%D1%83%D1%82%D0%B1%D0%BE%D0%BB)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A8%D1%82%D1%80%D0%B0%D1%84%D0%BD%D0%BE%D0%B9_%D1%83%D0%B4%D0%B0%D1%80_(%D1%84%D1%83%D1%82%D0%B1%D0%BE%D0%BB)" TargetMode="External"/><Relationship Id="rId7" Type="http://schemas.openxmlformats.org/officeDocument/2006/relationships/hyperlink" Target="https://ru.wikipedia.org/wiki/%D0%91%D1%80%D1%8F%D0%BD%D1%81%D0%BA" TargetMode="External"/><Relationship Id="rId12" Type="http://schemas.openxmlformats.org/officeDocument/2006/relationships/hyperlink" Target="https://ru.wikipedia.org/wiki/%D0%A4%D1%83%D1%82%D0%B1%D0%BE%D0%BB%D1%8C%D0%BD%D0%BE%D0%B5_%D0%BF%D0%BE%D0%BB%D0%B5" TargetMode="External"/><Relationship Id="rId17" Type="http://schemas.openxmlformats.org/officeDocument/2006/relationships/hyperlink" Target="https://ru.wikipedia.org/wiki/%D0%A4%D0%BB%D0%B0%D0%B3%D1%88%D1%82%D0%BE%D0%BA" TargetMode="External"/><Relationship Id="rId25" Type="http://schemas.openxmlformats.org/officeDocument/2006/relationships/hyperlink" Target="https://ru.wikipedia.org/wiki/%D0%A4%D1%83%D1%82%D0%B1%D0%BE%D0%BB%D1%8C%D0%BD%D0%B0%D1%8F_%D1%84%D0%BE%D1%80%D0%BC%D0%B0" TargetMode="Externa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hyperlink" Target="https://ru.wikipedia.org/wiki/%D0%92%D1%80%D0%B0%D1%82%D0%B0%D1%80%D1%8C_(%D1%84%D1%83%D1%82%D0%B1%D0%BE%D0%BB)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D%D0%BE%D0%B2%D0%BE%D0%B5_%D0%B2%D1%80%D0%B5%D0%BC%D1%8F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ru.wikipedia.org/wiki/%D0%A3%D0%B3%D0%BB%D0%BE%D0%B2%D0%BE%D0%B9_%D1%83%D0%B4%D0%B0%D1%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ommons.wikimedia.org/wiki/File:Football_goal_20050521.jpg?uselang=ru" TargetMode="External"/><Relationship Id="rId23" Type="http://schemas.openxmlformats.org/officeDocument/2006/relationships/hyperlink" Target="https://ru.wikipedia.org/wiki/%D0%A3%D0%B4%D0%B0%D1%80_%D0%BE%D1%82_%D0%B2%D0%BE%D1%80%D0%BE%D1%82_(%D1%84%D1%83%D1%82%D0%B1%D0%BE%D0%BB)" TargetMode="External"/><Relationship Id="rId10" Type="http://schemas.openxmlformats.org/officeDocument/2006/relationships/hyperlink" Target="https://commons.wikimedia.org/wiki/File:Football_pitch_metric.svg?uselang=ru" TargetMode="External"/><Relationship Id="rId19" Type="http://schemas.openxmlformats.org/officeDocument/2006/relationships/hyperlink" Target="https://ru.wikipedia.org/wiki/%D0%A8%D1%82%D1%80%D0%B0%D1%84%D0%BD%D0%B0%D1%8F_%D0%BF%D0%BB%D0%BE%D1%89%D0%B0%D0%B4%D1%8C_(%D1%84%D1%83%D1%82%D0%B1%D0%BE%D0%BB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1%80%D0%B0%D0%B2%D0%B8%D0%BB%D0%B0_%D0%B8%D0%B3%D1%80%D1%8B_%D0%B2_%D1%84%D1%83%D1%82%D0%B1%D0%BE%D0%BB" TargetMode="External"/><Relationship Id="rId14" Type="http://schemas.openxmlformats.org/officeDocument/2006/relationships/hyperlink" Target="https://ru.wikipedia.org/wiki/%D0%A4%D1%83%D1%82%D0%B1%D0%BE%D0%BB%D1%8C%D0%BD%D1%8B%D0%B5_%D0%B2%D0%BE%D1%80%D0%BE%D1%82%D0%B0" TargetMode="External"/><Relationship Id="rId22" Type="http://schemas.openxmlformats.org/officeDocument/2006/relationships/hyperlink" Target="https://ru.wikipedia.org/wiki/%D0%9E%D0%B4%D0%B8%D0%BD%D0%BD%D0%B0%D0%B4%D1%86%D0%B0%D1%82%D0%B8%D0%BC%D0%B5%D1%82%D1%80%D0%BE%D0%B2%D1%8B%D0%B9_%D1%83%D0%B4%D0%B0%D1%8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2487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2020-04-01T02:04:00Z</dcterms:created>
  <dcterms:modified xsi:type="dcterms:W3CDTF">2020-04-01T02:43:00Z</dcterms:modified>
</cp:coreProperties>
</file>